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附表6</w:t>
      </w:r>
    </w:p>
    <w:p>
      <w:pPr>
        <w:spacing w:line="400" w:lineRule="exact"/>
        <w:jc w:val="center"/>
        <w:rPr>
          <w:rFonts w:eastAsia="方正小标宋简体"/>
          <w:b/>
          <w:sz w:val="36"/>
          <w:szCs w:val="36"/>
        </w:rPr>
      </w:pPr>
      <w:r>
        <w:rPr>
          <w:rFonts w:hint="eastAsia" w:eastAsia="方正小标宋简体"/>
          <w:b/>
          <w:sz w:val="36"/>
          <w:szCs w:val="36"/>
        </w:rPr>
        <w:t>南京</w:t>
      </w:r>
      <w:r>
        <w:rPr>
          <w:rFonts w:eastAsia="方正小标宋简体"/>
          <w:b/>
          <w:sz w:val="36"/>
          <w:szCs w:val="36"/>
        </w:rPr>
        <w:t>林业</w:t>
      </w:r>
      <w:r>
        <w:rPr>
          <w:rFonts w:hint="eastAsia" w:eastAsia="方正小标宋简体"/>
          <w:b/>
          <w:sz w:val="36"/>
          <w:szCs w:val="36"/>
        </w:rPr>
        <w:t>大学教材选用审批表</w:t>
      </w:r>
    </w:p>
    <w:p>
      <w:pPr>
        <w:spacing w:line="240" w:lineRule="exact"/>
        <w:jc w:val="center"/>
        <w:rPr>
          <w:b/>
          <w:sz w:val="30"/>
          <w:szCs w:val="30"/>
        </w:rPr>
      </w:pPr>
    </w:p>
    <w:p>
      <w:pPr>
        <w:spacing w:line="460" w:lineRule="exact"/>
        <w:rPr>
          <w:sz w:val="24"/>
        </w:rPr>
      </w:pPr>
      <w:r>
        <w:rPr>
          <w:rFonts w:hint="eastAsia"/>
          <w:spacing w:val="20"/>
          <w:sz w:val="24"/>
        </w:rPr>
        <w:t>二级单位党组织名称</w:t>
      </w:r>
      <w:r>
        <w:rPr>
          <w:rFonts w:hint="eastAsia"/>
          <w:sz w:val="24"/>
        </w:rPr>
        <w:t>（盖章）</w:t>
      </w:r>
      <w:r>
        <w:rPr>
          <w:rFonts w:hint="eastAsia"/>
          <w:spacing w:val="20"/>
          <w:sz w:val="24"/>
        </w:rPr>
        <w:t>：</w:t>
      </w:r>
      <w:r>
        <w:rPr>
          <w:rFonts w:hint="eastAsia"/>
          <w:spacing w:val="20"/>
          <w:sz w:val="24"/>
          <w:lang w:eastAsia="zh-CN"/>
        </w:rPr>
        <w:t>轻工与食品学院</w:t>
      </w:r>
      <w:r>
        <w:rPr>
          <w:spacing w:val="20"/>
          <w:sz w:val="24"/>
        </w:rPr>
        <w:t xml:space="preserve">  </w:t>
      </w:r>
      <w:bookmarkStart w:id="0" w:name="_GoBack"/>
      <w:bookmarkEnd w:id="0"/>
      <w:r>
        <w:rPr>
          <w:rFonts w:hint="eastAsia"/>
          <w:spacing w:val="20"/>
          <w:sz w:val="24"/>
          <w:lang w:val="en-US" w:eastAsia="zh-CN"/>
        </w:rPr>
        <w:t>2023</w:t>
      </w:r>
      <w:r>
        <w:rPr>
          <w:rFonts w:hint="eastAsia"/>
          <w:spacing w:val="20"/>
          <w:sz w:val="24"/>
        </w:rPr>
        <w:t>年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  <w:lang w:val="en-US" w:eastAsia="zh-CN"/>
        </w:rPr>
        <w:t>5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月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  <w:lang w:val="en-US" w:eastAsia="zh-CN"/>
        </w:rPr>
        <w:t>18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日</w:t>
      </w:r>
    </w:p>
    <w:tbl>
      <w:tblPr>
        <w:tblStyle w:val="4"/>
        <w:tblW w:w="50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2038"/>
        <w:gridCol w:w="1292"/>
        <w:gridCol w:w="207"/>
        <w:gridCol w:w="10"/>
        <w:gridCol w:w="886"/>
        <w:gridCol w:w="831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食品感官鉴评</w:t>
            </w: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7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1541120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课程属性（多选）</w:t>
            </w:r>
          </w:p>
        </w:tc>
        <w:tc>
          <w:tcPr>
            <w:tcW w:w="38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理论课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实践课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必修课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选修课</w:t>
            </w:r>
          </w:p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学位课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非学位课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使用人数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  <w:r>
              <w:rPr>
                <w:sz w:val="24"/>
              </w:rPr>
              <w:t>6</w:t>
            </w:r>
          </w:p>
        </w:tc>
        <w:tc>
          <w:tcPr>
            <w:tcW w:w="8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课程负责人</w:t>
            </w:r>
          </w:p>
        </w:tc>
        <w:tc>
          <w:tcPr>
            <w:tcW w:w="173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褚兰玲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使用专业</w:t>
            </w:r>
          </w:p>
        </w:tc>
        <w:tc>
          <w:tcPr>
            <w:tcW w:w="38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教材名称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食品感官评定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编者</w:t>
            </w:r>
          </w:p>
        </w:tc>
        <w:tc>
          <w:tcPr>
            <w:tcW w:w="186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王永华 吴青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中国轻工业出版社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6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2018年3月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版次</w:t>
            </w: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是否是境外教材</w:t>
            </w:r>
            <w:r>
              <w:rPr>
                <w:rFonts w:hint="eastAsia" w:ascii="宋体" w:hAnsi="宋体"/>
                <w:sz w:val="24"/>
              </w:rPr>
              <w:t>（境内教材二级单位审查，学校备案；境外教材二级单位初审后报学校审批）</w:t>
            </w:r>
          </w:p>
        </w:tc>
        <w:tc>
          <w:tcPr>
            <w:tcW w:w="186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</w:rPr>
              <w:t>否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是</w:t>
            </w:r>
            <w:r>
              <w:rPr>
                <w:rFonts w:ascii="宋体" w:hAnsi="宋体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选用理由：</w:t>
            </w:r>
          </w:p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>本教材主要内容涉及食品感官评定的基础，感官检验的组织，常用的感官检验方法（差别试验、分级试验、排列试验、分析或描述试验）以及感官分析在食品加工及质量控制中的应用等主要内容。</w:t>
            </w:r>
            <w:r>
              <w:rPr>
                <w:rFonts w:hint="eastAsia"/>
                <w:sz w:val="24"/>
              </w:rPr>
              <w:t>内容充实、与时俱进、比较符合教学大纲。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课程负责人签名：</w:t>
            </w:r>
            <w:r>
              <w:rPr>
                <w:sz w:val="24"/>
              </w:rPr>
              <w:t xml:space="preserve">       </w:t>
            </w:r>
            <w:r>
              <w:rPr>
                <w:rFonts w:hint="eastAsia"/>
                <w:sz w:val="24"/>
              </w:rPr>
              <w:t>褚兰玲</w:t>
            </w:r>
            <w:r>
              <w:rPr>
                <w:sz w:val="24"/>
              </w:rPr>
              <w:t xml:space="preserve">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日期：2</w:t>
            </w:r>
            <w:r>
              <w:rPr>
                <w:sz w:val="24"/>
              </w:rPr>
              <w:t>023.5.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5000" w:type="pct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基层教学组织意见：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基层教学组织负责人签名：                     </w:t>
            </w:r>
            <w:r>
              <w:rPr>
                <w:rFonts w:hint="eastAsia"/>
                <w:sz w:val="24"/>
              </w:rPr>
              <w:t>日期：2</w:t>
            </w:r>
            <w:r>
              <w:rPr>
                <w:sz w:val="24"/>
              </w:rPr>
              <w:t>023.5.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学院教材工作组审核意见</w:t>
            </w:r>
            <w:r>
              <w:rPr>
                <w:rFonts w:hint="eastAsia"/>
                <w:sz w:val="24"/>
              </w:rPr>
              <w:t>（重点审查：</w:t>
            </w:r>
            <w:r>
              <w:rPr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所选教材是否符合国家教材管理规定，适合学校人才培养要求；</w:t>
            </w:r>
            <w:r>
              <w:rPr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对相同专业的相同课程，必须选用统一的教材；</w:t>
            </w:r>
            <w:r>
              <w:rPr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对不同专业的相同课程，应根据课程教学大纲选用教材，原则上也应选用统一的教材；4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sz w:val="24"/>
              </w:rPr>
              <w:t>二级单位党组织重点对选用境外、哲学社会科学教材进行政治把关）</w:t>
            </w:r>
          </w:p>
          <w:p>
            <w:pPr>
              <w:adjustRightInd w:val="0"/>
              <w:snapToGrid w:val="0"/>
              <w:ind w:left="4080" w:hanging="4080" w:hangingChars="17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</w:t>
            </w:r>
          </w:p>
          <w:p>
            <w:pPr>
              <w:adjustRightInd w:val="0"/>
              <w:snapToGrid w:val="0"/>
              <w:ind w:firstLine="3840" w:firstLineChars="1600"/>
              <w:rPr>
                <w:sz w:val="24"/>
              </w:rPr>
            </w:pPr>
          </w:p>
          <w:p>
            <w:pPr>
              <w:adjustRightInd w:val="0"/>
              <w:snapToGrid w:val="0"/>
              <w:ind w:firstLine="3840" w:firstLineChars="1600"/>
              <w:rPr>
                <w:sz w:val="24"/>
              </w:rPr>
            </w:pPr>
          </w:p>
          <w:p>
            <w:pPr>
              <w:adjustRightInd w:val="0"/>
              <w:snapToGrid w:val="0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学院级党委书记（签字）：                                             </w:t>
            </w:r>
          </w:p>
          <w:p>
            <w:pPr>
              <w:adjustRightInd w:val="0"/>
              <w:snapToGrid w:val="0"/>
              <w:ind w:firstLine="3120" w:firstLineChars="1300"/>
              <w:rPr>
                <w:sz w:val="24"/>
              </w:rPr>
            </w:pPr>
            <w:r>
              <w:rPr>
                <w:rFonts w:hint="eastAsia"/>
                <w:sz w:val="24"/>
              </w:rPr>
              <w:t>学院教材工作组成员（签字）：</w:t>
            </w:r>
            <w:r>
              <w:rPr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adjustRightInd w:val="0"/>
              <w:snapToGrid w:val="0"/>
              <w:ind w:left="4320" w:hanging="4320" w:hangingChars="1800"/>
              <w:rPr>
                <w:sz w:val="24"/>
              </w:rPr>
            </w:pPr>
          </w:p>
          <w:p>
            <w:pPr>
              <w:adjustRightInd w:val="0"/>
              <w:snapToGrid w:val="0"/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hMTM3MGY1OWVjZmU5Y2E4ZTczMWYxNjViM2I1YzEifQ=="/>
  </w:docVars>
  <w:rsids>
    <w:rsidRoot w:val="007026C9"/>
    <w:rsid w:val="001C2E4F"/>
    <w:rsid w:val="00277193"/>
    <w:rsid w:val="003506FD"/>
    <w:rsid w:val="005F27D3"/>
    <w:rsid w:val="006E298D"/>
    <w:rsid w:val="007026C9"/>
    <w:rsid w:val="007C63C8"/>
    <w:rsid w:val="00AA6A2B"/>
    <w:rsid w:val="00BF4DB9"/>
    <w:rsid w:val="00C54DA6"/>
    <w:rsid w:val="00D65A78"/>
    <w:rsid w:val="00D9124F"/>
    <w:rsid w:val="00DD158D"/>
    <w:rsid w:val="00E12DD8"/>
    <w:rsid w:val="00F22896"/>
    <w:rsid w:val="1EF861C2"/>
    <w:rsid w:val="638A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526</Characters>
  <Lines>7</Lines>
  <Paragraphs>2</Paragraphs>
  <TotalTime>2</TotalTime>
  <ScaleCrop>false</ScaleCrop>
  <LinksUpToDate>false</LinksUpToDate>
  <CharactersWithSpaces>1017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2023-05-17T01:34:00Z</dcterms:created>
  <dc:creator>12394</dc:creator>
  <cp:lastModifiedBy>轻工教务</cp:lastModifiedBy>
  <cp:lastPrinted>2023-05-17T01:34:00Z</cp:lastPrinted>
  <dcterms:modified xsi:type="dcterms:W3CDTF">2023-05-24T02:57:48Z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AC47B9BA82FC40A2BEAC63D84FBC43DC_12</vt:lpwstr>
  </property>
</Properties>
</file>