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附表6</w:t>
      </w:r>
    </w:p>
    <w:p>
      <w:pPr>
        <w:spacing w:line="400" w:lineRule="exact"/>
        <w:jc w:val="center"/>
        <w:rPr>
          <w:rFonts w:eastAsia="方正小标宋简体"/>
          <w:b/>
          <w:sz w:val="36"/>
          <w:szCs w:val="36"/>
        </w:rPr>
      </w:pPr>
      <w:r>
        <w:rPr>
          <w:rFonts w:hint="eastAsia" w:eastAsia="方正小标宋简体"/>
          <w:b/>
          <w:sz w:val="36"/>
          <w:szCs w:val="36"/>
        </w:rPr>
        <w:t>南京</w:t>
      </w:r>
      <w:r>
        <w:rPr>
          <w:rFonts w:eastAsia="方正小标宋简体"/>
          <w:b/>
          <w:sz w:val="36"/>
          <w:szCs w:val="36"/>
        </w:rPr>
        <w:t>林业</w:t>
      </w:r>
      <w:r>
        <w:rPr>
          <w:rFonts w:hint="eastAsia" w:eastAsia="方正小标宋简体"/>
          <w:b/>
          <w:sz w:val="36"/>
          <w:szCs w:val="36"/>
        </w:rPr>
        <w:t>大学教材选用审批表</w:t>
      </w:r>
    </w:p>
    <w:p>
      <w:pPr>
        <w:spacing w:line="240" w:lineRule="exact"/>
        <w:jc w:val="center"/>
        <w:rPr>
          <w:b/>
          <w:sz w:val="30"/>
          <w:szCs w:val="30"/>
        </w:rPr>
      </w:pPr>
    </w:p>
    <w:p>
      <w:pPr>
        <w:spacing w:line="460" w:lineRule="exact"/>
        <w:rPr>
          <w:sz w:val="24"/>
        </w:rPr>
      </w:pPr>
      <w:r>
        <w:rPr>
          <w:rFonts w:hint="eastAsia"/>
          <w:spacing w:val="20"/>
          <w:sz w:val="24"/>
        </w:rPr>
        <w:t>二级单位党组织名称</w:t>
      </w:r>
      <w:r>
        <w:rPr>
          <w:rFonts w:hint="eastAsia"/>
          <w:sz w:val="24"/>
        </w:rPr>
        <w:t>（盖章）</w:t>
      </w:r>
      <w:r>
        <w:rPr>
          <w:rFonts w:hint="eastAsia"/>
          <w:spacing w:val="20"/>
          <w:sz w:val="24"/>
        </w:rPr>
        <w:t>：</w:t>
      </w:r>
      <w:r>
        <w:rPr>
          <w:rFonts w:hint="eastAsia"/>
          <w:spacing w:val="20"/>
          <w:sz w:val="24"/>
          <w:lang w:eastAsia="zh-CN"/>
        </w:rPr>
        <w:t>轻工与食品学院</w:t>
      </w:r>
      <w:r>
        <w:rPr>
          <w:spacing w:val="20"/>
          <w:sz w:val="24"/>
        </w:rPr>
        <w:t xml:space="preserve">  </w:t>
      </w:r>
      <w:r>
        <w:rPr>
          <w:rFonts w:hint="eastAsia"/>
          <w:spacing w:val="20"/>
          <w:sz w:val="24"/>
          <w:lang w:val="en-US" w:eastAsia="zh-CN"/>
        </w:rPr>
        <w:t>2023</w:t>
      </w:r>
      <w:r>
        <w:rPr>
          <w:rFonts w:hint="eastAsia"/>
          <w:spacing w:val="20"/>
          <w:sz w:val="24"/>
        </w:rPr>
        <w:t>年</w:t>
      </w:r>
      <w:r>
        <w:rPr>
          <w:spacing w:val="20"/>
          <w:sz w:val="24"/>
        </w:rPr>
        <w:t xml:space="preserve"> </w:t>
      </w:r>
      <w:r>
        <w:rPr>
          <w:rFonts w:hint="eastAsia"/>
          <w:spacing w:val="20"/>
          <w:sz w:val="24"/>
          <w:lang w:val="en-US" w:eastAsia="zh-CN"/>
        </w:rPr>
        <w:t>5</w:t>
      </w:r>
      <w:r>
        <w:rPr>
          <w:spacing w:val="20"/>
          <w:sz w:val="24"/>
        </w:rPr>
        <w:t xml:space="preserve"> </w:t>
      </w:r>
      <w:r>
        <w:rPr>
          <w:rFonts w:hint="eastAsia"/>
          <w:spacing w:val="20"/>
          <w:sz w:val="24"/>
        </w:rPr>
        <w:t>月</w:t>
      </w:r>
      <w:r>
        <w:rPr>
          <w:spacing w:val="20"/>
          <w:sz w:val="24"/>
        </w:rPr>
        <w:t xml:space="preserve"> </w:t>
      </w:r>
      <w:r>
        <w:rPr>
          <w:rFonts w:hint="eastAsia"/>
          <w:spacing w:val="20"/>
          <w:sz w:val="24"/>
          <w:lang w:val="en-US" w:eastAsia="zh-CN"/>
        </w:rPr>
        <w:t>18</w:t>
      </w:r>
      <w:r>
        <w:rPr>
          <w:spacing w:val="20"/>
          <w:sz w:val="24"/>
        </w:rPr>
        <w:t xml:space="preserve"> </w:t>
      </w:r>
      <w:r>
        <w:rPr>
          <w:rFonts w:hint="eastAsia"/>
          <w:spacing w:val="20"/>
          <w:sz w:val="24"/>
        </w:rPr>
        <w:t>日</w:t>
      </w:r>
    </w:p>
    <w:tbl>
      <w:tblPr>
        <w:tblStyle w:val="4"/>
        <w:tblW w:w="500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1"/>
        <w:gridCol w:w="2038"/>
        <w:gridCol w:w="1292"/>
        <w:gridCol w:w="207"/>
        <w:gridCol w:w="10"/>
        <w:gridCol w:w="886"/>
        <w:gridCol w:w="831"/>
        <w:gridCol w:w="12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1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课程名称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食品感官鉴评</w:t>
            </w:r>
          </w:p>
        </w:tc>
        <w:tc>
          <w:tcPr>
            <w:tcW w:w="8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课程号</w:t>
            </w:r>
          </w:p>
        </w:tc>
        <w:tc>
          <w:tcPr>
            <w:tcW w:w="174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1541120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课程属性（多选）</w:t>
            </w:r>
          </w:p>
        </w:tc>
        <w:tc>
          <w:tcPr>
            <w:tcW w:w="3816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sz w:val="24"/>
              </w:rPr>
            </w:pPr>
            <w:r>
              <w:rPr>
                <w:rFonts w:hint="eastAsia" w:ascii="宋体"/>
                <w:sz w:val="24"/>
              </w:rPr>
              <w:t>□</w:t>
            </w:r>
            <w:r>
              <w:rPr>
                <w:rFonts w:hint="eastAsia"/>
                <w:sz w:val="24"/>
              </w:rPr>
              <w:t>理论课</w:t>
            </w:r>
            <w:r>
              <w:rPr>
                <w:sz w:val="24"/>
              </w:rPr>
              <w:t xml:space="preserve">   </w:t>
            </w:r>
            <w:r>
              <w:rPr>
                <w:rFonts w:hint="eastAsia" w:ascii="宋体"/>
                <w:sz w:val="24"/>
              </w:rPr>
              <w:t>□</w:t>
            </w:r>
            <w:r>
              <w:rPr>
                <w:rFonts w:hint="eastAsia"/>
                <w:sz w:val="24"/>
              </w:rPr>
              <w:t>实践课</w:t>
            </w:r>
            <w:r>
              <w:rPr>
                <w:sz w:val="24"/>
              </w:rPr>
              <w:t xml:space="preserve">   </w:t>
            </w:r>
            <w:r>
              <w:rPr>
                <w:rFonts w:hint="eastAsia" w:ascii="宋体"/>
                <w:sz w:val="24"/>
              </w:rPr>
              <w:t>□</w:t>
            </w:r>
            <w:r>
              <w:rPr>
                <w:rFonts w:hint="eastAsia"/>
                <w:sz w:val="24"/>
              </w:rPr>
              <w:t>必修课</w:t>
            </w:r>
            <w:r>
              <w:rPr>
                <w:sz w:val="24"/>
              </w:rPr>
              <w:t xml:space="preserve">     </w:t>
            </w:r>
            <w:r>
              <w:rPr>
                <w:rFonts w:hint="eastAsia" w:ascii="宋体"/>
                <w:sz w:val="24"/>
              </w:rPr>
              <w:sym w:font="Wingdings 2" w:char="0052"/>
            </w:r>
            <w:r>
              <w:rPr>
                <w:rFonts w:hint="eastAsia"/>
                <w:sz w:val="24"/>
              </w:rPr>
              <w:t>选修课</w:t>
            </w:r>
          </w:p>
          <w:p>
            <w:pPr>
              <w:adjustRightInd w:val="0"/>
              <w:snapToGrid w:val="0"/>
              <w:jc w:val="left"/>
              <w:rPr>
                <w:sz w:val="24"/>
              </w:rPr>
            </w:pPr>
            <w:r>
              <w:rPr>
                <w:rFonts w:hint="eastAsia" w:ascii="宋体"/>
                <w:sz w:val="24"/>
              </w:rPr>
              <w:t>□</w:t>
            </w:r>
            <w:r>
              <w:rPr>
                <w:rFonts w:hint="eastAsia"/>
                <w:sz w:val="24"/>
              </w:rPr>
              <w:t>学位课</w:t>
            </w:r>
            <w:r>
              <w:rPr>
                <w:sz w:val="24"/>
              </w:rPr>
              <w:t xml:space="preserve">   </w:t>
            </w:r>
            <w:r>
              <w:rPr>
                <w:rFonts w:hint="eastAsia" w:ascii="宋体"/>
                <w:sz w:val="24"/>
              </w:rPr>
              <w:t>□</w:t>
            </w:r>
            <w:r>
              <w:rPr>
                <w:rFonts w:hint="eastAsia"/>
                <w:sz w:val="24"/>
              </w:rPr>
              <w:t>非学位课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1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使用人数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  <w:r>
              <w:rPr>
                <w:sz w:val="24"/>
              </w:rPr>
              <w:t>3</w:t>
            </w:r>
          </w:p>
        </w:tc>
        <w:tc>
          <w:tcPr>
            <w:tcW w:w="88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课程负责人</w:t>
            </w:r>
          </w:p>
        </w:tc>
        <w:tc>
          <w:tcPr>
            <w:tcW w:w="173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黄燕燕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1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使用专业</w:t>
            </w:r>
          </w:p>
        </w:tc>
        <w:tc>
          <w:tcPr>
            <w:tcW w:w="3816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食品质量与安全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1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教材名称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食品感官评定</w:t>
            </w:r>
          </w:p>
        </w:tc>
        <w:tc>
          <w:tcPr>
            <w:tcW w:w="7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编者</w:t>
            </w:r>
          </w:p>
        </w:tc>
        <w:tc>
          <w:tcPr>
            <w:tcW w:w="1865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王永华 吴青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1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出版社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中国轻工业出版社</w:t>
            </w:r>
          </w:p>
        </w:tc>
        <w:tc>
          <w:tcPr>
            <w:tcW w:w="7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出版时间</w:t>
            </w:r>
          </w:p>
        </w:tc>
        <w:tc>
          <w:tcPr>
            <w:tcW w:w="64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2018年3月</w:t>
            </w:r>
          </w:p>
        </w:tc>
        <w:tc>
          <w:tcPr>
            <w:tcW w:w="4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版次</w:t>
            </w:r>
          </w:p>
        </w:tc>
        <w:tc>
          <w:tcPr>
            <w:tcW w:w="7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313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是否是境外教材</w:t>
            </w:r>
            <w:r>
              <w:rPr>
                <w:rFonts w:hint="eastAsia" w:ascii="宋体" w:hAnsi="宋体"/>
                <w:sz w:val="24"/>
              </w:rPr>
              <w:t>（境内教材二级单位审查，学校备案；境外教材二级单位初审后报学校审批）</w:t>
            </w:r>
          </w:p>
        </w:tc>
        <w:tc>
          <w:tcPr>
            <w:tcW w:w="1865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 w:ascii="宋体"/>
                <w:sz w:val="24"/>
              </w:rPr>
              <w:sym w:font="Wingdings 2" w:char="0052"/>
            </w:r>
            <w:r>
              <w:rPr>
                <w:rFonts w:hint="eastAsia" w:ascii="宋体" w:hAnsi="宋体"/>
                <w:sz w:val="24"/>
              </w:rPr>
              <w:t>否</w:t>
            </w:r>
            <w:r>
              <w:rPr>
                <w:rFonts w:ascii="宋体" w:hAnsi="宋体"/>
                <w:sz w:val="24"/>
              </w:rPr>
              <w:t xml:space="preserve">      </w:t>
            </w:r>
            <w:r>
              <w:rPr>
                <w:rFonts w:hint="eastAsia" w:ascii="宋体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>是</w:t>
            </w:r>
            <w:r>
              <w:rPr>
                <w:rFonts w:ascii="宋体" w:hAnsi="宋体"/>
                <w:sz w:val="24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选用理由：</w:t>
            </w:r>
          </w:p>
          <w:p>
            <w:pPr>
              <w:adjustRightInd w:val="0"/>
              <w:snapToGrid w:val="0"/>
              <w:rPr>
                <w:sz w:val="24"/>
              </w:rPr>
            </w:pPr>
            <w:r>
              <w:rPr>
                <w:sz w:val="24"/>
              </w:rPr>
              <w:t>本教材主要内容涉及食品感官评定的基础，感官检验的组织，常用的感官检验方法（差别试验、分级试验、排列试验、分析或描述试验）以及感官分析在食品加工及质量控制中的应用等主要内容。</w:t>
            </w:r>
            <w:r>
              <w:rPr>
                <w:rFonts w:hint="eastAsia"/>
                <w:sz w:val="24"/>
              </w:rPr>
              <w:t>内容充实、与时俱进、比较符合教学大纲。</w:t>
            </w:r>
          </w:p>
          <w:p>
            <w:pPr>
              <w:adjustRightInd w:val="0"/>
              <w:snapToGrid w:val="0"/>
              <w:rPr>
                <w:sz w:val="24"/>
              </w:rPr>
            </w:pPr>
          </w:p>
          <w:p>
            <w:pPr>
              <w:adjustRightInd w:val="0"/>
              <w:snapToGrid w:val="0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课程负责人签名：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黄燕燕</w:t>
            </w:r>
            <w:r>
              <w:rPr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日期：2</w:t>
            </w:r>
            <w:r>
              <w:rPr>
                <w:sz w:val="24"/>
              </w:rPr>
              <w:t>023.5.</w:t>
            </w:r>
            <w:r>
              <w:rPr>
                <w:rFonts w:hint="eastAsia"/>
                <w:sz w:val="24"/>
                <w:lang w:val="en-US" w:eastAsia="zh-CN"/>
              </w:rPr>
              <w:t>18</w:t>
            </w:r>
          </w:p>
          <w:p>
            <w:pPr>
              <w:adjustRightInd w:val="0"/>
              <w:snapToGrid w:val="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  <w:jc w:val="center"/>
        </w:trPr>
        <w:tc>
          <w:tcPr>
            <w:tcW w:w="5000" w:type="pct"/>
            <w:gridSpan w:val="8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基层教学组织意见：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 xml:space="preserve">基层教学组织负责人签名：                     </w:t>
            </w:r>
            <w:r>
              <w:rPr>
                <w:rFonts w:hint="eastAsia"/>
                <w:sz w:val="24"/>
              </w:rPr>
              <w:t>日期：2</w:t>
            </w:r>
            <w:r>
              <w:rPr>
                <w:sz w:val="24"/>
              </w:rPr>
              <w:t>023.5.</w:t>
            </w:r>
            <w:r>
              <w:rPr>
                <w:rFonts w:hint="eastAsia"/>
                <w:sz w:val="24"/>
                <w:lang w:val="en-US" w:eastAsia="zh-CN"/>
              </w:rPr>
              <w:t>18</w:t>
            </w:r>
          </w:p>
          <w:p>
            <w:pPr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8" w:hRule="atLeast"/>
          <w:jc w:val="center"/>
        </w:trPr>
        <w:tc>
          <w:tcPr>
            <w:tcW w:w="5000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学院教材工作组审核意见</w:t>
            </w:r>
            <w:r>
              <w:rPr>
                <w:rFonts w:hint="eastAsia"/>
                <w:sz w:val="24"/>
              </w:rPr>
              <w:t>（重点审查：</w:t>
            </w:r>
            <w:r>
              <w:rPr>
                <w:sz w:val="24"/>
              </w:rPr>
              <w:t xml:space="preserve">1. </w:t>
            </w:r>
            <w:r>
              <w:rPr>
                <w:rFonts w:hint="eastAsia"/>
                <w:sz w:val="24"/>
              </w:rPr>
              <w:t>所选教材是否符合国家教材管理规定，适合学校人才培养要求；</w:t>
            </w:r>
            <w:r>
              <w:rPr>
                <w:sz w:val="24"/>
              </w:rPr>
              <w:t xml:space="preserve">2. </w:t>
            </w:r>
            <w:r>
              <w:rPr>
                <w:rFonts w:hint="eastAsia"/>
                <w:sz w:val="24"/>
              </w:rPr>
              <w:t>对相同专业的相同课程，必须选用统一的教材；</w:t>
            </w:r>
            <w:r>
              <w:rPr>
                <w:sz w:val="24"/>
              </w:rPr>
              <w:t xml:space="preserve">3. </w:t>
            </w:r>
            <w:r>
              <w:rPr>
                <w:rFonts w:hint="eastAsia"/>
                <w:sz w:val="24"/>
              </w:rPr>
              <w:t>对不同专业的相同课程，应根据课程教学大纲选用教材，原则上也应选用统一的教材；4</w:t>
            </w:r>
            <w:r>
              <w:rPr>
                <w:sz w:val="24"/>
              </w:rPr>
              <w:t xml:space="preserve">. </w:t>
            </w:r>
            <w:r>
              <w:rPr>
                <w:rFonts w:hint="eastAsia"/>
                <w:sz w:val="24"/>
              </w:rPr>
              <w:t>二级单位党组织重点对选用境外、哲学社会科学教材进行政治把关）</w:t>
            </w:r>
          </w:p>
          <w:p>
            <w:pPr>
              <w:adjustRightInd w:val="0"/>
              <w:snapToGrid w:val="0"/>
              <w:ind w:left="4080" w:hanging="4080" w:hangingChars="17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                                           </w:t>
            </w:r>
          </w:p>
          <w:p>
            <w:pPr>
              <w:adjustRightInd w:val="0"/>
              <w:snapToGrid w:val="0"/>
              <w:ind w:firstLine="3840" w:firstLineChars="1600"/>
              <w:rPr>
                <w:sz w:val="24"/>
              </w:rPr>
            </w:pPr>
          </w:p>
          <w:p>
            <w:pPr>
              <w:adjustRightInd w:val="0"/>
              <w:snapToGrid w:val="0"/>
              <w:ind w:firstLine="3840" w:firstLineChars="1600"/>
              <w:rPr>
                <w:sz w:val="24"/>
              </w:rPr>
            </w:pPr>
          </w:p>
          <w:p>
            <w:pPr>
              <w:adjustRightInd w:val="0"/>
              <w:snapToGrid w:val="0"/>
              <w:ind w:firstLine="3600" w:firstLineChars="15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学院级党委书记（签字）：                                             </w:t>
            </w:r>
          </w:p>
          <w:p>
            <w:pPr>
              <w:adjustRightInd w:val="0"/>
              <w:snapToGrid w:val="0"/>
              <w:ind w:firstLine="3120" w:firstLineChars="1300"/>
              <w:rPr>
                <w:sz w:val="24"/>
              </w:rPr>
            </w:pPr>
            <w:r>
              <w:rPr>
                <w:rFonts w:hint="eastAsia"/>
                <w:sz w:val="24"/>
              </w:rPr>
              <w:t>学院教材工作组成员（签字）：</w:t>
            </w:r>
            <w:r>
              <w:rPr>
                <w:sz w:val="24"/>
              </w:rPr>
              <w:t xml:space="preserve">            </w:t>
            </w:r>
          </w:p>
          <w:p>
            <w:pPr>
              <w:adjustRightInd w:val="0"/>
              <w:snapToGrid w:val="0"/>
              <w:ind w:left="4320" w:hanging="4320" w:hangingChars="18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adjustRightInd w:val="0"/>
              <w:snapToGrid w:val="0"/>
              <w:ind w:left="4320" w:hanging="4320" w:hangingChars="1800"/>
              <w:rPr>
                <w:sz w:val="24"/>
              </w:rPr>
            </w:pPr>
          </w:p>
          <w:p>
            <w:pPr>
              <w:adjustRightInd w:val="0"/>
              <w:snapToGrid w:val="0"/>
              <w:ind w:firstLine="5520" w:firstLineChars="2300"/>
              <w:rPr>
                <w:sz w:val="24"/>
              </w:rPr>
            </w:pPr>
            <w:r>
              <w:rPr>
                <w:rFonts w:hint="eastAsia"/>
                <w:sz w:val="24"/>
              </w:rPr>
              <w:t>日期：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VhMTM3MGY1OWVjZmU5Y2E4ZTczMWYxNjViM2I1YzEifQ=="/>
  </w:docVars>
  <w:rsids>
    <w:rsidRoot w:val="007026C9"/>
    <w:rsid w:val="001A2103"/>
    <w:rsid w:val="001C2E4F"/>
    <w:rsid w:val="00396062"/>
    <w:rsid w:val="00525A3D"/>
    <w:rsid w:val="005F27D3"/>
    <w:rsid w:val="006E298D"/>
    <w:rsid w:val="007026C9"/>
    <w:rsid w:val="007C63C8"/>
    <w:rsid w:val="00AA6A2B"/>
    <w:rsid w:val="00BF4DB9"/>
    <w:rsid w:val="00C54DA6"/>
    <w:rsid w:val="00D65A78"/>
    <w:rsid w:val="00D9124F"/>
    <w:rsid w:val="00DD158D"/>
    <w:rsid w:val="00E12DD8"/>
    <w:rsid w:val="00F22896"/>
    <w:rsid w:val="3666352B"/>
    <w:rsid w:val="638A4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Calibri" w:hAnsi="Calibri" w:eastAsia="仿宋_GB2312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Calibri" w:hAnsi="Calibri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504</Words>
  <Characters>526</Characters>
  <Lines>7</Lines>
  <Paragraphs>2</Paragraphs>
  <TotalTime>0</TotalTime>
  <ScaleCrop>false</ScaleCrop>
  <LinksUpToDate>false</LinksUpToDate>
  <CharactersWithSpaces>1013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2023-05-17T01:35:00Z</dcterms:created>
  <dc:creator>12394</dc:creator>
  <cp:lastModifiedBy>轻工教务</cp:lastModifiedBy>
  <cp:lastPrinted>2023-05-17T01:34:00Z</cp:lastPrinted>
  <dcterms:modified xsi:type="dcterms:W3CDTF">2023-05-24T02:59:21Z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AC47B9BA82FC40A2BEAC63D84FBC43DC_12</vt:lpwstr>
  </property>
</Properties>
</file>